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D3576E" w14:paraId="2cd96a2" w14:textId="2cd96a2">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1"/>
      <w:bookmarkEnd w:id="1"/>
      <w:r w:rsidR="00D3576E">
        <w:t>Revd 3989/2020-2</w:t>
      </w:r>
    </w:p>
    <w:p w:rsidR="00C00699" w:rsidRDefault="00C00699">
      <w:pPr>
        <w:jc w:val="right"/>
      </w:pPr>
    </w:p>
    <w:p w:rsidR="00C00699" w:rsidRDefault="00C00699">
      <w:pPr>
        <w:jc w:val="right"/>
      </w:pPr>
    </w:p>
    <w:p w:rsidR="00C00699" w:rsidRDefault="00C00699">
      <w:pPr>
        <w:jc w:val="right"/>
      </w:pPr>
    </w:p>
    <w:p w:rsidR="00D3576E" w:rsidP="00D3576E" w:rsidRDefault="00D3576E">
      <w:pPr>
        <w:spacing w:line="360" w:lineRule="auto"/>
        <w:jc w:val="center"/>
      </w:pPr>
      <w:bookmarkStart w:name="Naslov" w:id="2"/>
      <w:bookmarkEnd w:id="2"/>
      <w:r>
        <w:t>U   I M E   R E P U B L I K E   H R V A T S K E</w:t>
      </w:r>
    </w:p>
    <w:p w:rsidR="00C00699" w:rsidP="00D3576E" w:rsidRDefault="00D3576E">
      <w:pPr>
        <w:spacing w:line="360" w:lineRule="auto"/>
        <w:jc w:val="center"/>
      </w:pPr>
      <w:r>
        <w:t>R J E Š E N J E</w:t>
      </w:r>
    </w:p>
    <w:p w:rsidR="00C00699" w:rsidP="00D3576E" w:rsidRDefault="00C00699">
      <w:pPr>
        <w:spacing w:line="360" w:lineRule="auto"/>
        <w:jc w:val="center"/>
      </w:pPr>
    </w:p>
    <w:p w:rsidR="00D3576E" w:rsidP="00653262" w:rsidRDefault="00D3576E">
      <w:bookmarkStart w:name="Pocetak" w:id="3"/>
      <w:bookmarkEnd w:id="3"/>
      <w:r>
        <w:tab/>
        <w:t>Vrhovni sud Republike Hrvatske u vijeću sastavljenom od sudaca Željka Glušića predsjednika vijeća, mr. sc. Igora Periše člana vijeća i suca izvjestitelja i Renate Šantek članice vijeća, u stečajnom postupku nad dužnikom Anterior d.o.o. u stečaju, Solin, Kralja Zvonimira 75, OIB: 49544085843, odlučujući o prijedlogu za dopuštenje revizije sudionika u javnoj dražbi Puna linija d.o.o., Zagreb, Preradovićeva 25, OIB: 78924608560, kojeg zastupa punomoćnica Željka Marčić, odvjetnica u Zagrebu, protiv rješenja Visokog trgovačkog suda Republike Hrvatske poslovni broj Pž-4361/2020-2 od 19. listopada 2020.</w:t>
      </w:r>
      <w:r w:rsidR="00912B17">
        <w:t>,</w:t>
      </w:r>
      <w:r>
        <w:t xml:space="preserve"> kojim je potvrđeno rješenje Trgovačkog suda u Splitu poslovni broj St-501/2013-234</w:t>
      </w:r>
      <w:r w:rsidR="00912B17">
        <w:t xml:space="preserve"> od 22. rujna 2020., u sjednici</w:t>
      </w:r>
      <w:r>
        <w:t xml:space="preserve"> održanoj 10. ožujka 2021.</w:t>
      </w:r>
    </w:p>
    <w:p w:rsidR="00D3576E" w:rsidP="00653262" w:rsidRDefault="00D3576E"/>
    <w:p w:rsidR="00D3576E" w:rsidP="00653262" w:rsidRDefault="00D3576E">
      <w:pPr>
        <w:jc w:val="center"/>
      </w:pPr>
      <w:r>
        <w:t>r i j e š i o   j e:</w:t>
      </w:r>
    </w:p>
    <w:p w:rsidR="00D3576E" w:rsidP="00653262" w:rsidRDefault="00D3576E">
      <w:pPr>
        <w:jc w:val="center"/>
      </w:pPr>
    </w:p>
    <w:p w:rsidR="00D3576E" w:rsidP="00653262" w:rsidRDefault="00D3576E">
      <w:pPr>
        <w:ind w:firstLine="720"/>
      </w:pPr>
      <w:r>
        <w:t>Prijedlog za dopuštenje revizije odbacuje se kao nedopušten.</w:t>
      </w:r>
    </w:p>
    <w:p w:rsidR="00D3576E" w:rsidP="00653262" w:rsidRDefault="00D3576E"/>
    <w:p w:rsidR="00D3576E" w:rsidP="00653262" w:rsidRDefault="00D3576E">
      <w:pPr>
        <w:jc w:val="center"/>
      </w:pPr>
      <w:r>
        <w:t>Obrazloženje</w:t>
      </w:r>
    </w:p>
    <w:p w:rsidR="00D3576E" w:rsidP="00653262" w:rsidRDefault="00D3576E"/>
    <w:p w:rsidR="00D3576E" w:rsidP="00653262" w:rsidRDefault="00D3576E">
      <w:pPr>
        <w:ind w:firstLine="709"/>
      </w:pPr>
      <w:r>
        <w:t>Rješenjem Visokog trgovačkog suda Republike Hrvatske poslovni broj Pž-4361/2020-2 od 19. listopada 2020. potvrđeno je rješenje Trgovačkog suda u Splitu poslovni broj St-501/2013-234 od 22. rujna 2020. kojim je oglašena nevažećom dosuda dužnikovih nekretnina pobliže označenih u izreci toga rješenja ponuditelju Sophos lab d.o.o., te je odlučeno da se te nekretnine dosuđuju drugom ponuditelju, Zvonku Jelačiću.</w:t>
      </w:r>
    </w:p>
    <w:p w:rsidR="00D3576E" w:rsidP="00653262" w:rsidRDefault="00D3576E">
      <w:pPr>
        <w:ind w:firstLine="709"/>
      </w:pPr>
    </w:p>
    <w:p w:rsidR="00D3576E" w:rsidP="00653262" w:rsidRDefault="00D3576E">
      <w:pPr>
        <w:ind w:firstLine="709"/>
      </w:pPr>
      <w:r>
        <w:t>Protiv rješenja suda drugoga stupnja prijedlog za dopuštenje revizije podnio je sudionik na javnoj dražbi predmetnih dužnikovih nekretnina Puna linija d.o.o.</w:t>
      </w:r>
    </w:p>
    <w:p w:rsidR="00D3576E" w:rsidP="00653262" w:rsidRDefault="00D3576E">
      <w:pPr>
        <w:ind w:firstLine="709"/>
      </w:pPr>
    </w:p>
    <w:p w:rsidR="00D3576E" w:rsidP="00653262" w:rsidRDefault="00D3576E">
      <w:pPr>
        <w:ind w:firstLine="709"/>
      </w:pPr>
      <w:r>
        <w:t>Na prijedlog nije odgovoreno.</w:t>
      </w:r>
    </w:p>
    <w:p w:rsidR="00D3576E" w:rsidP="00653262" w:rsidRDefault="00D3576E">
      <w:pPr>
        <w:ind w:firstLine="709"/>
      </w:pPr>
    </w:p>
    <w:p w:rsidR="00D3576E" w:rsidP="00653262" w:rsidRDefault="00D3576E">
      <w:pPr>
        <w:ind w:firstLine="709"/>
      </w:pPr>
      <w:r>
        <w:t>Prijedlog za dopuštenje revizije nije dopušten.</w:t>
      </w:r>
    </w:p>
    <w:p w:rsidR="00D3576E" w:rsidP="00653262" w:rsidRDefault="00D3576E">
      <w:pPr>
        <w:ind w:firstLine="709"/>
      </w:pPr>
    </w:p>
    <w:p w:rsidR="00D3576E" w:rsidP="00653262" w:rsidRDefault="00D3576E">
      <w:pPr>
        <w:ind w:firstLine="709"/>
      </w:pPr>
      <w:r>
        <w:t xml:space="preserve">Sudionik u javnoj dražbi u prijedlogu je postavio više pitanja koja se svode na pitanje ovlasti stečajnoga suda da odgovarajućom primjenom odredbe čl. 3. st. 3. Zakona o parničnom postupku (Narodne novine br. 53/91, 91/92, 112/99, 88/01, 117/03, 88/05, 2/07, 84/08, 96/08, 57/11, 148/11, 25/13, 28/13, 89/14 i 70/19, dalje: ZPP) u vezi s čl. 21. st. 1. Ovršnog zakona (Narodne novine br. 112/12, 93/14, 73/17 i 131/20) i čl. 247. Stečajnog zakona (Narodne novine br. 71/15 i 104/17) ponište javnu dražbu za unovčenje dužnikovih </w:t>
      </w:r>
      <w:r>
        <w:lastRenderedPageBreak/>
        <w:t>nekretnina, koja pitanja predlagatelj postavlja prethodno ustvrdivši kako su neki od sudionika u javnoj dražbi zlorabili svoja prava.</w:t>
      </w:r>
    </w:p>
    <w:p w:rsidR="00D3576E" w:rsidP="00653262" w:rsidRDefault="00D3576E">
      <w:pPr>
        <w:ind w:firstLine="709"/>
      </w:pPr>
    </w:p>
    <w:p w:rsidR="00D3576E" w:rsidP="00653262" w:rsidRDefault="00D3576E">
      <w:pPr>
        <w:ind w:firstLine="709"/>
      </w:pPr>
      <w:r>
        <w:t>Od odgovora na postavljena pitanja ne ovisi odluka u ovom postupku pa se ne radi o pitanjima koja na umu ima odredba čl. 385. ZPP, a ni pravna shvaćanja iz odluka Visokog trgovačkog suda Republike Hrvatske na koje se predlagatelj pozvao kao na razloge važnosti nisu odlučna za rješavanje postavljenih pitanja, jer se odnose na činjeničnu i pravnu si</w:t>
      </w:r>
      <w:r w:rsidR="004E6EBC">
        <w:t>tuaciju različitu od predmetne.</w:t>
      </w:r>
    </w:p>
    <w:p w:rsidR="00D3576E" w:rsidP="00653262" w:rsidRDefault="00D3576E">
      <w:pPr>
        <w:ind w:firstLine="709"/>
      </w:pPr>
    </w:p>
    <w:p w:rsidR="00D3576E" w:rsidP="00653262" w:rsidRDefault="00D3576E">
      <w:pPr>
        <w:ind w:firstLine="709"/>
      </w:pPr>
      <w:r>
        <w:t xml:space="preserve">Predlagatelj, naime, uspoređuje predmetnu situaciju s onima, iz odluka na koje se poziva, u kojima je stečajni sud utvrdio da su pojedini sudionici u javnoj dražbi doista zlorabili svoja prava </w:t>
      </w:r>
      <w:r w:rsidR="0041127A">
        <w:t>i zbog toga rješenjem poništio</w:t>
      </w:r>
      <w:r>
        <w:t xml:space="preserve"> javnu dražbu. Radi se o situacijama u kojima su neki sudionici u dražbi podizali ponuđene cijene izuzetno visoko, iako uopće nisu imali namjeru poslije zaključenja dražbe uplatiti ponuđeni iznos, već su postupali s ciljem da neki od ostalih sudionika odustanu od dražbe. Potom su, nakon što bi njihova ponuda bila prihvaćena kao najviša i rješenjem bi im nekretnina bila dosuđena, prema prethodnom dogovoru sa sudionikom koji je ponudio najmanju moguću cijenu, propuštali rok za uplatu kupovnine, kako bi sud prodaju njima oglasio nevažećom te nekretnine dos</w:t>
      </w:r>
      <w:r w:rsidR="004E6EBC">
        <w:t>udio za najniži ponuđeni iznos.</w:t>
      </w:r>
    </w:p>
    <w:p w:rsidR="004E6EBC" w:rsidP="00653262" w:rsidRDefault="004E6EBC">
      <w:pPr>
        <w:ind w:firstLine="709"/>
      </w:pPr>
    </w:p>
    <w:p w:rsidR="00D3576E" w:rsidP="00653262" w:rsidRDefault="00D3576E">
      <w:pPr>
        <w:ind w:firstLine="709"/>
      </w:pPr>
      <w:r>
        <w:t>U pobijanom je rješenju sud drugoga stupnja dao jasne razloge zašto utvrđene činjenice u konkretnom slučaju ne upućuju na postojanje takvoga dogovora između sudionika i, time, zloporabu prava. To je, prije svega, okolnost da razlika između najviše ponuđene cijene nekretnine i cijene koju je ponudio sudionik Zvonko Jelačić, kojem je predmetnim prvostupanjskim rješenjem nekretnina konačno dosuđena, a čija je ponuda po visini bila tek sedma u nizu, jer prethodno šest sudionika nije uplatilo ponuđenu cij</w:t>
      </w:r>
      <w:r w:rsidR="004F2C2A">
        <w:t>enu, iznosi svega 45.001,01 kn.</w:t>
      </w:r>
    </w:p>
    <w:p w:rsidR="00AE0E7F" w:rsidP="00653262" w:rsidRDefault="00AE0E7F"/>
    <w:p w:rsidR="00D3576E" w:rsidP="00653262" w:rsidRDefault="00D3576E">
      <w:pPr>
        <w:ind w:firstLine="709"/>
      </w:pPr>
      <w:r>
        <w:t>Zbog navedenog je na temelju odredbe čl. 392. st</w:t>
      </w:r>
      <w:r w:rsidR="003C4B4C">
        <w:t>. 6. ZPP odlučeno kao u izreci.</w:t>
      </w:r>
    </w:p>
    <w:p w:rsidR="00D3576E" w:rsidP="00653262" w:rsidRDefault="00D3576E"/>
    <w:p w:rsidR="00D3576E" w:rsidP="00653262" w:rsidRDefault="00D3576E">
      <w:pPr>
        <w:jc w:val="center"/>
      </w:pPr>
      <w:r>
        <w:t>Zagreb, 10. ožujka 2021.</w:t>
      </w:r>
    </w:p>
    <w:p w:rsidR="00C00699" w:rsidP="00653262" w:rsidRDefault="00C00699"/>
    <w:tbl>
      <w:tblPr>
        <w:tblW w:w="9143" w:type="dxa"/>
        <w:tblLayout w:type="fixed"/>
        <w:tblLook w:firstRow="0" w:lastRow="0" w:firstColumn="0" w:lastColumn="0" w:noHBand="0" w:noVBand="0" w:val="0000"/>
      </w:tblPr>
      <w:tblGrid>
        <w:gridCol w:w="3652"/>
        <w:gridCol w:w="2126"/>
        <w:gridCol w:w="3365"/>
      </w:tblGrid>
      <w:tr w:rsidR="00653262" w:rsidTr="00653262">
        <w:tc>
          <w:tcPr>
            <w:tcW w:w="3652" w:type="dxa"/>
          </w:tcPr>
          <w:p w:rsidR="00653262" w:rsidP="00653262" w:rsidRDefault="00653262">
            <w:bookmarkStart w:name="Potpis" w:id="4"/>
            <w:bookmarkEnd w:id="4"/>
          </w:p>
        </w:tc>
        <w:tc>
          <w:tcPr>
            <w:tcW w:w="2126" w:type="dxa"/>
          </w:tcPr>
          <w:p w:rsidR="00653262" w:rsidP="005A4B9E" w:rsidRDefault="00653262">
            <w:pPr>
              <w:jc w:val="center"/>
            </w:pPr>
          </w:p>
        </w:tc>
        <w:tc>
          <w:tcPr>
            <w:tcW w:w="3365" w:type="dxa"/>
          </w:tcPr>
          <w:p w:rsidR="00653262" w:rsidP="005A4B9E" w:rsidRDefault="00653262">
            <w:r>
              <w:t>Predsjednik vijeća:</w:t>
            </w:r>
          </w:p>
          <w:p w:rsidR="00653262" w:rsidP="005A4B9E" w:rsidRDefault="00653262">
            <w:r>
              <w:t>Željko Glušić, v.r.</w:t>
            </w:r>
          </w:p>
        </w:tc>
      </w:tr>
    </w:tbl>
    <w:p w:rsidR="00653262" w:rsidP="00742D8E" w:rsidRDefault="00653262"/>
    <w:tbl>
      <w:tblPr>
        <w:tblW w:w="0" w:type="auto"/>
        <w:tblInd w:w="4219" w:type="dxa"/>
        <w:tblBorders>
          <w:insideV w:val="single" w:color="auto" w:sz="4" w:space="0"/>
        </w:tblBorders>
        <w:tblLayout w:type="fixed"/>
        <w:tblLook w:firstRow="0" w:lastRow="0" w:firstColumn="0" w:lastColumn="0" w:noHBand="0" w:noVBand="0" w:val="0000"/>
      </w:tblPr>
      <w:tblGrid>
        <w:gridCol w:w="5068"/>
      </w:tblGrid>
      <w:tr w:rsidR="00653262" w:rsidTr="005A4B9E">
        <w:tc>
          <w:tcPr>
            <w:tcW w:w="5068" w:type="dxa"/>
          </w:tcPr>
          <w:p w:rsidR="00653262" w:rsidP="005A4B9E" w:rsidRDefault="00653262">
            <w:pPr>
              <w:jc w:val="center"/>
            </w:pPr>
            <w:r>
              <w:t>ZA TOČNOST OTPRAVKA</w:t>
            </w:r>
          </w:p>
          <w:p w:rsidR="00653262" w:rsidP="005A4B9E" w:rsidRDefault="00653262">
            <w:pPr>
              <w:jc w:val="center"/>
            </w:pPr>
            <w:r>
              <w:t>Ovlašteni službenik</w:t>
            </w:r>
          </w:p>
        </w:tc>
      </w:tr>
      <w:tr w:rsidR="00653262" w:rsidTr="005A4B9E">
        <w:tc>
          <w:tcPr>
            <w:tcW w:w="5068" w:type="dxa"/>
          </w:tcPr>
          <w:p w:rsidR="00653262" w:rsidP="005A4B9E" w:rsidRDefault="00653262">
            <w:pPr>
              <w:jc w:val="center"/>
            </w:pPr>
            <w:r>
              <w:t>Voditelj Pisarnice za prijem i otpremu</w:t>
            </w:r>
          </w:p>
          <w:p w:rsidR="00653262" w:rsidP="005A4B9E" w:rsidRDefault="00653262">
            <w:pPr>
              <w:jc w:val="center"/>
            </w:pPr>
          </w:p>
          <w:p w:rsidR="00653262" w:rsidP="005A4B9E" w:rsidRDefault="00653262">
            <w:pPr>
              <w:jc w:val="center"/>
            </w:pPr>
            <w:r>
              <w:t>Mirko Paša</w:t>
            </w:r>
          </w:p>
        </w:tc>
      </w:tr>
    </w:tbl>
    <w:p w:rsidR="00C00699" w:rsidP="00653262" w:rsidRDefault="00C00699">
      <w:pPr>
        <w:tabs>
          <w:tab w:val="left" w:pos="7088"/>
        </w:tabs>
      </w:pPr>
    </w:p>
    <w:sectPr w:rsidR="00C00699" w:rsidSect="00D3576E">
      <w:headerReference w:type="default" r:id="rId9"/>
      <w:pgSz w:w="11906" w:h="16838"/>
      <w:pgMar w:top="1985" w:right="1418" w:bottom="1418" w:left="1418" w:header="964" w:footer="720"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576E" w:rsidRDefault="00D3576E">
      <w:r>
        <w:separator/>
      </w:r>
    </w:p>
  </w:endnote>
  <w:endnote w:type="continuationSeparator" w:id="0">
    <w:p w:rsidR="00D3576E" w:rsidRDefault="00D3576E">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576E" w:rsidRDefault="00D3576E">
      <w:r>
        <w:separator/>
      </w:r>
    </w:p>
  </w:footnote>
  <w:footnote w:type="continuationSeparator" w:id="0">
    <w:p w:rsidR="00D3576E" w:rsidRDefault="00D3576E">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3576E" w:rsidRDefault="00D3576E">
    <w:pPr>
      <w:pStyle w:val="Zaglavlje"/>
    </w:pPr>
    <w:r>
      <w:tab/>
      <w:t xml:space="preserve">- </w:t>
    </w:r>
    <w:r>
      <w:fldChar w:fldCharType="begin"/>
    </w:r>
    <w:r>
      <w:instrText xml:space="preserve"> PAGE  \* MERGEFORMAT </w:instrText>
    </w:r>
    <w:r>
      <w:fldChar w:fldCharType="separate"/>
    </w:r>
    <w:r w:rsidR="00AD23FE">
      <w:rPr>
        <w:noProof/>
      </w:rPr>
      <w:t>2</w:t>
    </w:r>
    <w:r>
      <w:fldChar w:fldCharType="end"/>
    </w:r>
    <w:r>
      <w:t xml:space="preserve"> -</w:t>
    </w:r>
    <w:r>
      <w:tab/>
      <w:t>Revd 3989/2020-2</w:t>
    </w: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76E"/>
    <w:rsid w:val="000B1D67"/>
    <w:rsid w:val="001C5F8F"/>
    <w:rsid w:val="002776FC"/>
    <w:rsid w:val="002D4BDE"/>
    <w:rsid w:val="00314C88"/>
    <w:rsid w:val="0036562A"/>
    <w:rsid w:val="00373474"/>
    <w:rsid w:val="003C4B4C"/>
    <w:rsid w:val="0041127A"/>
    <w:rsid w:val="00467BFD"/>
    <w:rsid w:val="004E6EBC"/>
    <w:rsid w:val="004F1DE7"/>
    <w:rsid w:val="004F2C2A"/>
    <w:rsid w:val="005B75D4"/>
    <w:rsid w:val="006322D8"/>
    <w:rsid w:val="00653262"/>
    <w:rsid w:val="00690173"/>
    <w:rsid w:val="006A7398"/>
    <w:rsid w:val="006D0A52"/>
    <w:rsid w:val="007B0D20"/>
    <w:rsid w:val="00912B17"/>
    <w:rsid w:val="009401B4"/>
    <w:rsid w:val="00AA2546"/>
    <w:rsid w:val="00AD23FE"/>
    <w:rsid w:val="00AE0E7F"/>
    <w:rsid w:val="00C00699"/>
    <w:rsid w:val="00D3576E"/>
    <w:rsid w:val="00DB4099"/>
    <w:rsid w:val="00EB3AD2"/>
    <w:rsid w:val="00EE138C"/>
    <w:rsid w:val="00F37BAA"/>
    <w:rsid w:val="00F825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character" w:styleId="Tekstrezerviranogmjesta">
    <w:name w:val="Placeholder Text"/>
    <w:basedOn w:val="Zadanifontodlomka"/>
    <w:uiPriority w:val="99"/>
    <w:semiHidden/>
    <w:rsid w:val="0036562A"/>
    <w:rPr>
      <w:color w:val="808080"/>
      <w:bdr w:val="none" w:color="auto" w:sz="0" w:space="0"/>
      <w:shd w:val="clear" w:color="auto" w:fill="auto"/>
    </w:rPr>
  </w:style>
  <w:style w:type="character" w:styleId="eSPISCCParagraphDefaultFont" w:customStyle="true">
    <w:name w:val="eSPIS_CC_Paragraph Default Font"/>
    <w:basedOn w:val="Zadanifontodlomka"/>
    <w:rsid w:val="0036562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6562A"/>
    <w:rPr>
      <w:sz w:val="20"/>
      <w:bdr w:val="none" w:color="auto" w:sz="0" w:space="0"/>
      <w:shd w:val="clear" w:color="auto" w:fill="FFFFCC"/>
      <w:lang w:val="hr-HR"/>
    </w:rPr>
  </w:style>
  <w:style w:type="character" w:styleId="PozadinaSvijetloCrvena" w:customStyle="true">
    <w:name w:val="Pozadina_SvijetloCrvena"/>
    <w:basedOn w:val="eSPISCCParagraphDefaultFont"/>
    <w:rsid w:val="0036562A"/>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36562A"/>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Tekstrezerviranogmjesta" w:type="character">
    <w:name w:val="Placeholder Text"/>
    <w:basedOn w:val="Zadanifontodlomka"/>
    <w:uiPriority w:val="99"/>
    <w:semiHidden/>
    <w:rsid w:val="0036562A"/>
    <w:rPr>
      <w:color w:val="808080"/>
      <w:bdr w:color="auto" w:space="0" w:sz="0" w:val="none"/>
      <w:shd w:color="auto" w:fill="auto" w:val="clear"/>
    </w:rPr>
  </w:style>
  <w:style w:customStyle="1" w:styleId="eSPISCCParagraphDefaultFont" w:type="character">
    <w:name w:val="eSPIS_CC_Paragraph Default Font"/>
    <w:basedOn w:val="Zadanifontodlomka"/>
    <w:rsid w:val="003656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62A"/>
    <w:rPr>
      <w:sz w:val="20"/>
      <w:bdr w:color="auto" w:space="0" w:sz="0" w:val="none"/>
      <w:shd w:color="auto" w:fill="FFFFCC" w:val="clear"/>
      <w:lang w:val="hr-HR"/>
    </w:rPr>
  </w:style>
  <w:style w:customStyle="1" w:styleId="PozadinaSvijetloCrvena" w:type="character">
    <w:name w:val="Pozadina_SvijetloCrvena"/>
    <w:basedOn w:val="eSPISCCParagraphDefaultFont"/>
    <w:rsid w:val="0036562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6562A"/>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ožujka 2021.</izvorni_sadrzaj>
    <derivirana_varijabla naziv="DomainObject.DatumDonosenjaOdluke_1">10. ožujka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Revd-3989/2020-2</izvorni_sadrzaj>
    <derivirana_varijabla naziv="DomainObject.Oznaka_1">Revd-3989/2020-2</derivirana_varijabla>
  </DomainObject.Oznaka>
  <DomainObject.DonositeljOdluke.Ime>
    <izvorni_sadrzaj>Igor</izvorni_sadrzaj>
    <derivirana_varijabla naziv="DomainObject.DonositeljOdluke.Ime_1">Igor</derivirana_varijabla>
  </DomainObject.DonositeljOdluke.Ime>
  <DomainObject.DonositeljOdluke.Prezime>
    <izvorni_sadrzaj>Periša</izvorni_sadrzaj>
    <derivirana_varijabla naziv="DomainObject.DonositeljOdluke.Prezime_1">Periša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3989</izvorni_sadrzaj>
    <derivirana_varijabla naziv="DomainObject.Predmet.Broj_1">3989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2020.</izvorni_sadrzaj>
    <derivirana_varijabla naziv="DomainObject.Predmet.DatumOsnivanja_1">15.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Igor Periša</izvorni_sadrzaj>
    <derivirana_varijabla naziv="DomainObject.Predmet.Izvjestitelj_1">Igor Periša</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Revd-3989/2020</izvorni_sadrzaj>
    <derivirana_varijabla naziv="DomainObject.Predmet.OznakaBroj_1">Revd-3989/2020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Vijeće II - Građanski</izvorni_sadrzaj>
    <derivirana_varijabla naziv="DomainObject.Predmet.Referada.Naziv_1">Vijeće II - Građanski</derivirana_varijabla>
  </DomainObject.Predmet.Referada.Naziv>
  <DomainObject.Predmet.Referada.Oznaka>
    <izvorni_sadrzaj>II</izvorni_sadrzaj>
    <derivirana_varijabla naziv="DomainObject.Predmet.Referada.Oznaka_1">II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Igor Periša</izvorni_sadrzaj>
    <derivirana_varijabla naziv="DomainObject.Predmet.Referada.Sudac_1">Igor Periša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ANTERIOR d.o.o. za trgovinu i usluge u stečaju</izvorni_sadrzaj>
    <derivirana_varijabla naziv="DomainObject.Predmet.StrankaFormated_1">  ANTERIOR d.o.o. za trgovinu i usluge u stečaju</derivirana_varijabla>
  </DomainObject.Predmet.StrankaFormated>
  <DomainObject.Predmet.StrankaFormatedOIB>
    <izvorni_sadrzaj>  ANTERIOR d.o.o. za trgovinu i usluge u stečaju, OIB 49544085843</izvorni_sadrzaj>
    <derivirana_varijabla naziv="DomainObject.Predmet.StrankaFormatedOIB_1">  ANTERIOR d.o.o. za trgovinu i usluge u stečaju, OIB 49544085843</derivirana_varijabla>
  </DomainObject.Predmet.StrankaFormatedOIB>
  <DomainObject.Predmet.StrankaFormatedWithAdress>
    <izvorni_sadrzaj> ANTERIOR d.o.o. za trgovinu i usluge u stečaju, Kralja Zvonimira 75, 21210 Solin</izvorni_sadrzaj>
    <derivirana_varijabla naziv="DomainObject.Predmet.StrankaFormatedWithAdress_1"> ANTERIOR d.o.o. za trgovinu i usluge u stečaju, Kralja Zvonimira 75, 21210 Solin</derivirana_varijabla>
  </DomainObject.Predmet.StrankaFormatedWithAdress>
  <DomainObject.Predmet.StrankaFormatedWithAdressOIB>
    <izvorni_sadrzaj> ANTERIOR d.o.o. za trgovinu i usluge u stečaju, OIB 49544085843, Kralja Zvonimira 75, 21210 Solin</izvorni_sadrzaj>
    <derivirana_varijabla naziv="DomainObject.Predmet.StrankaFormatedWithAdressOIB_1"> ANTERIOR d.o.o. za trgovinu i usluge u stečaju, OIB 49544085843, Kralja Zvonimira 75, 21210 Solin</derivirana_varijabla>
  </DomainObject.Predmet.StrankaFormatedWithAdressOIB>
  <DomainObject.Predmet.StrankaWithAdress>
    <izvorni_sadrzaj>ANTERIOR d.o.o. za trgovinu i usluge u stečaju Kralja Zvonimira 75,21210 Solin</izvorni_sadrzaj>
    <derivirana_varijabla naziv="DomainObject.Predmet.StrankaWithAdress_1">ANTERIOR d.o.o. za trgovinu i usluge u stečaju Kralja Zvonimira 75,21210 Solin</derivirana_varijabla>
  </DomainObject.Predmet.StrankaWithAdress>
  <DomainObject.Predmet.StrankaWithAdressOIB>
    <izvorni_sadrzaj>ANTERIOR d.o.o. za trgovinu i usluge u stečaju, OIB 49544085843, Kralja Zvonimira 75,21210 Solin</izvorni_sadrzaj>
    <derivirana_varijabla naziv="DomainObject.Predmet.StrankaWithAdressOIB_1">ANTERIOR d.o.o. za trgovinu i usluge u stečaju, OIB 49544085843, Kralja Zvonimira 75,21210 Solin</derivirana_varijabla>
  </DomainObject.Predmet.StrankaWithAdressOIB>
  <DomainObject.Predmet.StrankaNazivFormated>
    <izvorni_sadrzaj>ANTERIOR d.o.o. za trgovinu i usluge u stečaju</izvorni_sadrzaj>
    <derivirana_varijabla naziv="DomainObject.Predmet.StrankaNazivFormated_1">ANTERIOR d.o.o. za trgovinu i usluge u stečaju</derivirana_varijabla>
  </DomainObject.Predmet.StrankaNazivFormated>
  <DomainObject.Predmet.StrankaNazivFormatedOIB>
    <izvorni_sadrzaj>ANTERIOR d.o.o. za trgovinu i usluge u stečaju, OIB 49544085843</izvorni_sadrzaj>
    <derivirana_varijabla naziv="DomainObject.Predmet.StrankaNazivFormatedOIB_1">ANTERIOR d.o.o. za trgovinu i usluge u stečaju, OIB 49544085843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stečaj</izvorni_sadrzaj>
    <derivirana_varijabla naziv="DomainObject.Predmet.VrstaSpora.Naziv_1">stečaj</derivirana_varijabla>
  </DomainObject.Predmet.VrstaSpora.Naziv>
  <DomainObject.Predmet.Zapisnicar>
    <izvorni_sadrzaj>Iva Krulić</izvorni_sadrzaj>
    <derivirana_varijabla naziv="DomainObject.Predmet.Zapisnicar_1">Iva Krulić</derivirana_varijabla>
  </DomainObject.Predmet.Zapisnicar>
  <DomainObject.Predmet.StrankaListFormated>
    <izvorni_sadrzaj>
      <item>ANTERIOR d.o.o. za trgovinu i usluge u stečaju</item>
    </izvorni_sadrzaj>
    <derivirana_varijabla naziv="DomainObject.Predmet.StrankaListFormated_1">
      <item>ANTERIOR d.o.o. za trgovinu i usluge u stečaju</item>
    </derivirana_varijabla>
  </DomainObject.Predmet.StrankaListFormated>
  <DomainObject.Predmet.StrankaListFormatedOIB>
    <izvorni_sadrzaj>
      <item>ANTERIOR d.o.o. za trgovinu i usluge u stečaju, OIB 49544085843</item>
    </izvorni_sadrzaj>
    <derivirana_varijabla naziv="DomainObject.Predmet.StrankaListFormatedOIB_1">
      <item>ANTERIOR d.o.o. za trgovinu i usluge u stečaju, OIB 49544085843</item>
    </derivirana_varijabla>
  </DomainObject.Predmet.StrankaListFormatedOIB>
  <DomainObject.Predmet.StrankaListFormatedWithAdress>
    <izvorni_sadrzaj>
      <item>ANTERIOR d.o.o. za trgovinu i usluge u stečaju, Kralja Zvonimira 75, 21210 Solin</item>
    </izvorni_sadrzaj>
    <derivirana_varijabla naziv="DomainObject.Predmet.StrankaListFormatedWithAdress_1">
      <item>ANTERIOR d.o.o. za trgovinu i usluge u stečaju, Kralja Zvonimira 75, 21210 Solin</item>
    </derivirana_varijabla>
  </DomainObject.Predmet.StrankaListFormatedWithAdress>
  <DomainObject.Predmet.StrankaListFormatedWithAdressOIB>
    <izvorni_sadrzaj>
      <item>ANTERIOR d.o.o. za trgovinu i usluge u stečaju, OIB 49544085843, Kralja Zvonimira 75, 21210 Solin</item>
    </izvorni_sadrzaj>
    <derivirana_varijabla naziv="DomainObject.Predmet.StrankaListFormatedWithAdressOIB_1">
      <item>ANTERIOR d.o.o. za trgovinu i usluge u stečaju, OIB 49544085843, Kralja Zvonimira 75, 21210 Solin</item>
    </derivirana_varijabla>
  </DomainObject.Predmet.StrankaListFormatedWithAdressOIB>
  <DomainObject.Predmet.StrankaListNazivFormated>
    <izvorni_sadrzaj>
      <item>ANTERIOR d.o.o. za trgovinu i usluge u stečaju</item>
    </izvorni_sadrzaj>
    <derivirana_varijabla naziv="DomainObject.Predmet.StrankaListNazivFormated_1">
      <item>ANTERIOR d.o.o. za trgovinu i usluge u stečaju</item>
    </derivirana_varijabla>
  </DomainObject.Predmet.StrankaListNazivFormated>
  <DomainObject.Predmet.StrankaListNazivFormatedOIB>
    <izvorni_sadrzaj>
      <item>ANTERIOR d.o.o. za trgovinu i usluge u stečaju, OIB 49544085843</item>
    </izvorni_sadrzaj>
    <derivirana_varijabla naziv="DomainObject.Predmet.StrankaListNazivFormatedOIB_1">
      <item>ANTERIOR d.o.o. za trgovinu i usluge u stečaju, OIB 49544085843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item>
      <item>HETA Asset Resolution Hrvatska, društvo za financiranje d.o.o.</item>
      <item>ENERGOPLAN d.o.o. Zagreb</item>
      <item>Hrvatske šume d.o.o.</item>
      <item>Zoran Klašnja</item>
      <item>Tin Borovčak</item>
    </izvorni_sadrzaj>
    <derivirana_varijabla naziv="DomainObject.Predmet.OstaliListFormated_1">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item>
      <item>HETA Asset Resolution Hrvatska, društvo za financiranje d.o.o.</item>
      <item>ENERGOPLAN d.o.o. Zagreb</item>
      <item>Hrvatske šume d.o.o.</item>
      <item>Zoran Klašnja</item>
      <item>Tin Borovčak</item>
    </derivirana_varijabla>
  </DomainObject.Predmet.OstaliListFormated>
  <DomainObject.Predmet.OstaliListFormatedOIB>
    <izvorni_sadrzaj>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 OIB 33624188331</item>
      <item>HETA Asset Resolution Hrvatska, društvo za financiranje d.o.o., OIB 87064273078</item>
      <item>ENERGOPLAN d.o.o. Zagreb</item>
      <item>Hrvatske šume d.o.o.</item>
      <item>Zoran Klašnja, OIB 32037623181</item>
      <item>Tin Borovčak, OIB 13468951281</item>
    </izvorni_sadrzaj>
    <derivirana_varijabla naziv="DomainObject.Predmet.OstaliListFormatedOIB_1">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 OIB 33624188331</item>
      <item>HETA Asset Resolution Hrvatska, društvo za financiranje d.o.o., OIB 87064273078</item>
      <item>ENERGOPLAN d.o.o. Zagreb</item>
      <item>Hrvatske šume d.o.o.</item>
      <item>Zoran Klašnja, OIB 32037623181</item>
      <item>Tin Borovčak, OIB 13468951281</item>
    </derivirana_varijabla>
  </DomainObject.Predmet.OstaliListFormatedOIB>
  <DomainObject.Predmet.OstaliListFormatedWithAdress>
    <izvorni_sadrzaj>
      <item>FINA Split, Mažuranićevo šetalište 24B, 21000 Split</item>
      <item>Općinski sud u Splitu - ZK odjel Solin, Kralja Zvonimira 75, 21210 Solin</item>
      <item>Trgovački sud u Splitu - Oglasna ploča, Sukojišanska 6, 21000 Split</item>
      <item>Narodne novine d.d., Savski gaj, XIII. put 6, 10000 Zagreb</item>
      <item>Porezna uprava Split, Trg Franje Tuđmana 4, 21000 Split</item>
      <item>Županijsko državno odvjetništvo Split, Gundulićeva 29A, 21000 Split</item>
      <item>Trgovački sud u Splitu - stečajna pisarnica, Sukojišanska 6, 21000 Split</item>
      <item>Trgovački sud u Splitu - ovršna pisarnica, Sukojišanska 6, 21000 Split</item>
      <item>Trgovački sud u Splitu - Ured predsjednika suda, Sukojišanska 6, 21000 Split</item>
      <item>Mira Hajdić, Smiljanićeva 2, 21000 Split</item>
      <item>HETA Asset Resolution Hrvatska, društvo za financiranje d.o.o., Koranska 16, 10000 Zagreb</item>
      <item>ENERGOPLAN d.o.o. Zagreb, Radnička cesta 48, 10000 Zagreb</item>
      <item>Hrvatske šume d.o.o., Ljudevita Farkaša Vukotinovića 2, 10000 Zagreb</item>
      <item>Zoran Klašnja, Gotovčeva 6, 21000 Split</item>
      <item>Tin Borovčak, Kalamirova 19A, 10290 Zaprešić</item>
    </izvorni_sadrzaj>
    <derivirana_varijabla naziv="DomainObject.Predmet.OstaliListFormatedWithAdress_1">
      <item>FINA Split, Mažuranićevo šetalište 24B, 21000 Split</item>
      <item>Općinski sud u Splitu - ZK odjel Solin, Kralja Zvonimira 75, 21210 Solin</item>
      <item>Trgovački sud u Splitu - Oglasna ploča, Sukojišanska 6, 21000 Split</item>
      <item>Narodne novine d.d., Savski gaj, XIII. put 6, 10000 Zagreb</item>
      <item>Porezna uprava Split, Trg Franje Tuđmana 4, 21000 Split</item>
      <item>Županijsko državno odvjetništvo Split, Gundulićeva 29A, 21000 Split</item>
      <item>Trgovački sud u Splitu - stečajna pisarnica, Sukojišanska 6, 21000 Split</item>
      <item>Trgovački sud u Splitu - ovršna pisarnica, Sukojišanska 6, 21000 Split</item>
      <item>Trgovački sud u Splitu - Ured predsjednika suda, Sukojišanska 6, 21000 Split</item>
      <item>Mira Hajdić, Smiljanićeva 2, 21000 Split</item>
      <item>HETA Asset Resolution Hrvatska, društvo za financiranje d.o.o., Koranska 16, 10000 Zagreb</item>
      <item>ENERGOPLAN d.o.o. Zagreb, Radnička cesta 48, 10000 Zagreb</item>
      <item>Hrvatske šume d.o.o., Ljudevita Farkaša Vukotinovića 2, 10000 Zagreb</item>
      <item>Zoran Klašnja, Gotovčeva 6, 21000 Split</item>
      <item>Tin Borovčak, Kalamirova 19A, 10290 Zaprešić</item>
    </derivirana_varijabla>
  </DomainObject.Predmet.OstaliListFormatedWithAdress>
  <DomainObject.Predmet.OstaliListFormatedWithAdressOIB>
    <izvorni_sadrzaj>
      <item>FINA Split, Mažuranićevo šetalište 24B, 21000 Split</item>
      <item>Općinski sud u Splitu - ZK odjel Solin, Kralja Zvonimira 75, 21210 Solin</item>
      <item>Trgovački sud u Splitu - Oglasna ploča, Sukojišanska 6, 21000 Split</item>
      <item>Narodne novine d.d., Savski gaj, XIII. put 6, 10000 Zagreb</item>
      <item>Porezna uprava Split, Trg Franje Tuđmana 4, 21000 Split</item>
      <item>Županijsko državno odvjetništvo Split, Gundulićeva 29A, 21000 Split</item>
      <item>Trgovački sud u Splitu - stečajna pisarnica, Sukojišanska 6, 21000 Split</item>
      <item>Trgovački sud u Splitu - ovršna pisarnica, Sukojišanska 6, 21000 Split</item>
      <item>Trgovački sud u Splitu - Ured predsjednika suda, Sukojišanska 6, 21000 Split</item>
      <item>Mira Hajdić, OIB 33624188331, Smiljanićeva 2, 21000 Split</item>
      <item>HETA Asset Resolution Hrvatska, društvo za financiranje d.o.o., OIB 87064273078, Koranska 16, 10000 Zagreb</item>
      <item>ENERGOPLAN d.o.o. Zagreb, Radnička cesta 48, 10000 Zagreb</item>
      <item>Hrvatske šume d.o.o., Ljudevita Farkaša Vukotinovića 2, 10000 Zagreb</item>
      <item>Zoran Klašnja, OIB 32037623181, Gotovčeva 6, 21000 Split</item>
      <item>Tin Borovčak, OIB 13468951281, Kalamirova 19A, 10290 Zaprešić</item>
    </izvorni_sadrzaj>
    <derivirana_varijabla naziv="DomainObject.Predmet.OstaliListFormatedWithAdressOIB_1">
      <item>FINA Split, Mažuranićevo šetalište 24B, 21000 Split</item>
      <item>Općinski sud u Splitu - ZK odjel Solin, Kralja Zvonimira 75, 21210 Solin</item>
      <item>Trgovački sud u Splitu - Oglasna ploča, Sukojišanska 6, 21000 Split</item>
      <item>Narodne novine d.d., Savski gaj, XIII. put 6, 10000 Zagreb</item>
      <item>Porezna uprava Split, Trg Franje Tuđmana 4, 21000 Split</item>
      <item>Županijsko državno odvjetništvo Split, Gundulićeva 29A, 21000 Split</item>
      <item>Trgovački sud u Splitu - stečajna pisarnica, Sukojišanska 6, 21000 Split</item>
      <item>Trgovački sud u Splitu - ovršna pisarnica, Sukojišanska 6, 21000 Split</item>
      <item>Trgovački sud u Splitu - Ured predsjednika suda, Sukojišanska 6, 21000 Split</item>
      <item>Mira Hajdić, OIB 33624188331, Smiljanićeva 2, 21000 Split</item>
      <item>HETA Asset Resolution Hrvatska, društvo za financiranje d.o.o., OIB 87064273078, Koranska 16, 10000 Zagreb</item>
      <item>ENERGOPLAN d.o.o. Zagreb, Radnička cesta 48, 10000 Zagreb</item>
      <item>Hrvatske šume d.o.o., Ljudevita Farkaša Vukotinovića 2, 10000 Zagreb</item>
      <item>Zoran Klašnja, OIB 32037623181, Gotovčeva 6, 21000 Split</item>
      <item>Tin Borovčak, OIB 13468951281, Kalamirova 19A, 10290 Zaprešić</item>
    </derivirana_varijabla>
  </DomainObject.Predmet.OstaliListFormatedWithAdressOIB>
  <DomainObject.Predmet.OstaliListNazivFormated>
    <izvorni_sadrzaj>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item>
      <item>HETA Asset Resolution Hrvatska, društvo za financiranje d.o.o.</item>
      <item>ENERGOPLAN d.o.o. Zagreb</item>
      <item>Hrvatske šume d.o.o.</item>
      <item>Zoran Klašnja</item>
      <item>Tin Borovčak</item>
    </izvorni_sadrzaj>
    <derivirana_varijabla naziv="DomainObject.Predmet.OstaliListNazivFormated_1">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item>
      <item>HETA Asset Resolution Hrvatska, društvo za financiranje d.o.o.</item>
      <item>ENERGOPLAN d.o.o. Zagreb</item>
      <item>Hrvatske šume d.o.o.</item>
      <item>Zoran Klašnja</item>
      <item>Tin Borovčak</item>
    </derivirana_varijabla>
  </DomainObject.Predmet.OstaliListNazivFormated>
  <DomainObject.Predmet.OstaliListNazivFormatedOIB>
    <izvorni_sadrzaj>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 OIB 33624188331</item>
      <item>HETA Asset Resolution Hrvatska, društvo za financiranje d.o.o., OIB 87064273078</item>
      <item>ENERGOPLAN d.o.o. Zagreb</item>
      <item>Hrvatske šume d.o.o.</item>
      <item>Zoran Klašnja, OIB 32037623181</item>
      <item>Tin Borovčak, OIB 13468951281</item>
    </izvorni_sadrzaj>
    <derivirana_varijabla naziv="DomainObject.Predmet.OstaliListNazivFormatedOIB_1">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 OIB 33624188331</item>
      <item>HETA Asset Resolution Hrvatska, društvo za financiranje d.o.o., OIB 87064273078</item>
      <item>ENERGOPLAN d.o.o. Zagreb</item>
      <item>Hrvatske šume d.o.o.</item>
      <item>Zoran Klašnja, OIB 32037623181</item>
      <item>Tin Borovčak, OIB 13468951281</item>
    </derivirana_varijabla>
  </DomainObject.Predmet.OstaliListNazivFormatedOIB>
  <DomainObject.Predmet.ClanoviVijeca>
    <izvorni_sadrzaj>Renata Šantek</izvorni_sadrzaj>
    <derivirana_varijabla naziv="DomainObject.Predmet.ClanoviVijeca_1">Renata Šantek</derivirana_varijabla>
  </DomainObject.Predmet.ClanoviVijeca>
  <DomainObject.Predmet.PredsjednikVijeca>
    <izvorni_sadrzaj>Željko Glušić</izvorni_sadrzaj>
    <derivirana_varijabla naziv="DomainObject.Predmet.PredsjednikVijeca_1">Željko Glušić</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30. ožujka 2021.</izvorni_sadrzaj>
    <derivirana_varijabla naziv="DomainObject.Datum_1">30. ožujka 2021.</derivirana_varijabla>
  </DomainObject.Datum>
  <DomainObject.PoslovniBrojDokumenta>
    <izvorni_sadrzaj>Revd-3989/2020-2</izvorni_sadrzaj>
    <derivirana_varijabla naziv="DomainObject.PoslovniBrojDokumenta_1">Revd-3989/2020-2</derivirana_varijabla>
  </DomainObject.PoslovniBrojDokumenta>
  <DomainObject.Predmet.StrankaIDrugi>
    <izvorni_sadrzaj>ANTERIOR d.o.o. za trgovinu i usluge u stečaju</izvorni_sadrzaj>
    <derivirana_varijabla naziv="DomainObject.Predmet.StrankaIDrugi_1">ANTERIOR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ANTERIOR d.o.o. za trgovinu i usluge u stečaju, OIB 49544085843, Kralja Zvonimira 75, 21210 Solin</izvorni_sadrzaj>
    <derivirana_varijabla naziv="DomainObject.Predmet.StrankaIDrugiAdressOIB_1">ANTERIOR d.o.o. za trgovinu i usluge u stečaju, OIB 49544085843, Kralja Zvonimira 75, 21210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ANTERIOR d.o.o. za trgovinu i usluge u stečaju</item>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item>
      <item>HETA Asset Resolution Hrvatska, društvo za financiranje d.o.o.</item>
      <item>ENERGOPLAN d.o.o. Zagreb</item>
      <item>Hrvatske šume d.o.o.</item>
      <item>Zoran Klašnja</item>
      <item>Tin Borovčak</item>
    </izvorni_sadrzaj>
    <derivirana_varijabla naziv="DomainObject.Predmet.SudioniciListNaziv_1">
      <item>ANTERIOR d.o.o. za trgovinu i usluge u stečaju</item>
      <item>FINA Split</item>
      <item>Općinski sud u Splitu - ZK odjel Solin</item>
      <item>Trgovački sud u Splitu - Oglasna ploča</item>
      <item>Narodne novine d.d.</item>
      <item>Porezna uprava Split</item>
      <item>Županijsko državno odvjetništvo Split</item>
      <item>Trgovački sud u Splitu - stečajna pisarnica</item>
      <item>Trgovački sud u Splitu - ovršna pisarnica</item>
      <item>Trgovački sud u Splitu - Ured predsjednika suda</item>
      <item>Mira Hajdić</item>
      <item>HETA Asset Resolution Hrvatska, društvo za financiranje d.o.o.</item>
      <item>ENERGOPLAN d.o.o. Zagreb</item>
      <item>Hrvatske šume d.o.o.</item>
      <item>Zoran Klašnja</item>
      <item>Tin Borovčak</item>
    </derivirana_varijabla>
  </DomainObject.Predmet.SudioniciListNaziv>
  <DomainObject.Predmet.SudioniciListAdressOIB>
    <izvorni_sadrzaj>
      <item>ANTERIOR d.o.o. za trgovinu i usluge u stečaju, OIB 49544085843, Kralja Zvonimira 75,21210 Solin</item>
      <item>FINA Split, Mažuranićevo šetalište 24B,21000 Split</item>
      <item>Općinski sud u Splitu - ZK odjel Solin, Kralja Zvonimira 75,21210 Solin</item>
      <item>Trgovački sud u Splitu - Oglasna ploča, Sukojišanska 6,21000 Split</item>
      <item>Narodne novine d.d., Savski gaj, XIII. put 6,10000 Zagreb</item>
      <item>Porezna uprava Split, Trg Franje Tuđmana 4,21000 Split</item>
      <item>Županijsko državno odvjetništvo Split, Gundulićeva 29A,21000 Split</item>
      <item>Trgovački sud u Splitu - stečajna pisarnica, Sukojišanska 6,21000 Split</item>
      <item>Trgovački sud u Splitu - ovršna pisarnica, Sukojišanska 6,21000 Split</item>
      <item>Trgovački sud u Splitu - Ured predsjednika suda, Sukojišanska 6,21000 Split</item>
      <item>Mira Hajdić, OIB 33624188331, Smiljanićeva 2,21000 Split</item>
      <item>HETA Asset Resolution Hrvatska, društvo za financiranje d.o.o., OIB 87064273078, Koranska 16,10000 Zagreb</item>
      <item>ENERGOPLAN d.o.o. Zagreb, Radnička cesta 48,10000 Zagreb</item>
      <item>Hrvatske šume d.o.o., Ljudevita Farkaša Vukotinovića 2,10000 Zagreb</item>
      <item>Zoran Klašnja, OIB 32037623181, Gotovčeva 6,21000 Split</item>
      <item>Tin Borovčak, OIB 13468951281, Kalamirova 19A,10290 Zaprešić</item>
    </izvorni_sadrzaj>
    <derivirana_varijabla naziv="DomainObject.Predmet.SudioniciListAdressOIB_1">
      <item>ANTERIOR d.o.o. za trgovinu i usluge u stečaju, OIB 49544085843, Kralja Zvonimira 75,21210 Solin</item>
      <item>FINA Split, Mažuranićevo šetalište 24B,21000 Split</item>
      <item>Općinski sud u Splitu - ZK odjel Solin, Kralja Zvonimira 75,21210 Solin</item>
      <item>Trgovački sud u Splitu - Oglasna ploča, Sukojišanska 6,21000 Split</item>
      <item>Narodne novine d.d., Savski gaj, XIII. put 6,10000 Zagreb</item>
      <item>Porezna uprava Split, Trg Franje Tuđmana 4,21000 Split</item>
      <item>Županijsko državno odvjetništvo Split, Gundulićeva 29A,21000 Split</item>
      <item>Trgovački sud u Splitu - stečajna pisarnica, Sukojišanska 6,21000 Split</item>
      <item>Trgovački sud u Splitu - ovršna pisarnica, Sukojišanska 6,21000 Split</item>
      <item>Trgovački sud u Splitu - Ured predsjednika suda, Sukojišanska 6,21000 Split</item>
      <item>Mira Hajdić, OIB 33624188331, Smiljanićeva 2,21000 Split</item>
      <item>HETA Asset Resolution Hrvatska, društvo za financiranje d.o.o., OIB 87064273078, Koranska 16,10000 Zagreb</item>
      <item>ENERGOPLAN d.o.o. Zagreb, Radnička cesta 48,10000 Zagreb</item>
      <item>Hrvatske šume d.o.o., Ljudevita Farkaša Vukotinovića 2,10000 Zagreb</item>
      <item>Zoran Klašnja, OIB 32037623181, Gotovčeva 6,21000 Split</item>
      <item>Tin Borovčak, OIB 13468951281, Kalamirova 19A,10290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49544085843</item>
      <item>, OIB null</item>
      <item>, OIB null</item>
      <item>, OIB null</item>
      <item>, OIB null</item>
      <item>, OIB null</item>
      <item>, OIB null</item>
      <item>, OIB null</item>
      <item>, OIB null</item>
      <item>, OIB null</item>
      <item>, OIB 33624188331</item>
      <item>, OIB 87064273078</item>
      <item>, OIB null</item>
      <item>, OIB null</item>
      <item>, OIB 32037623181</item>
      <item>, OIB 13468951281</item>
    </izvorni_sadrzaj>
    <derivirana_varijabla naziv="DomainObject.Predmet.SudioniciListNazivOIB_1">
      <item>, OIB 49544085843</item>
      <item>, OIB null</item>
      <item>, OIB null</item>
      <item>, OIB null</item>
      <item>, OIB null</item>
      <item>, OIB null</item>
      <item>, OIB null</item>
      <item>, OIB null</item>
      <item>, OIB null</item>
      <item>, OIB null</item>
      <item>, OIB 33624188331</item>
      <item>, OIB 87064273078</item>
      <item>, OIB null</item>
      <item>, OIB null</item>
      <item>, OIB 32037623181</item>
      <item>, OIB 13468951281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St-501/2013</izvorni_sadrzaj>
    <derivirana_varijabla naziv="DomainObject.Predmet.OznakaNizestupanjskogPredmeta_1">St-501/2013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DomainObject.Predmet.OznakaDrugostupanjskogPredmetaKodRevizija>
    <izvorni_sadrzaj>Pž-4361/2020</izvorni_sadrzaj>
    <derivirana_varijabla naziv="DomainObject.Predmet.OznakaDrugostupanjskogPredmetaKodRevizija_1">Pž-4361/2020</derivirana_varijabla>
  </DomainObject.Predmet.OznakaDrugostupanjskogPredmetaKodRevizija>
  <DomainObject.Predmet.NazivDrugostupanjskogSudaKodRevizija>
    <izvorni_sadrzaj>Visoki trgovački sud Republike Hrvatske</izvorni_sadrzaj>
    <derivirana_varijabla naziv="DomainObject.Predmet.NazivDrugostupanjskogSudaKodRevizija_1">Visoki trgovački sud Republike Hrvatske</derivirana_varijabla>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prosinca 2013.</izvorni_sadrzaj>
    <derivirana_varijabla naziv="DomainObject.Predmet.DatumPocetkaProcesa_1">13. prosinca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 PRAVOSUĐA RH</properties:Company>
  <properties:Pages>2</properties:Pages>
  <properties:Words>658</properties:Words>
  <properties:Characters>3599</properties:Characters>
  <properties:Lines>93</properties:Lines>
  <properties:Paragraphs>26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2021-03-19T14:43:00Z</dcterms:created>
  <dc:creator>Krulić, Iva</dc:creator>
  <cp:lastModifiedBy>Marija Omazić</cp:lastModifiedBy>
  <cp:lastPrinted>2002-02-26T15:53:00Z</cp:lastPrinted>
  <dcterms:modified xmlns:xsi="http://www.w3.org/2001/XMLSchema-instance" xsi:type="dcterms:W3CDTF">2021-04-06T09:50:00Z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Odluka višeg suda (Revd-3989-20-2.docx)</vt:lpwstr>
  </prop:property>
  <prop:property fmtid="{D5CDD505-2E9C-101B-9397-08002B2CF9AE}" pid="4" name="CC_coloring">
    <vt:bool>false</vt:bool>
  </prop:property>
  <prop:property fmtid="{D5CDD505-2E9C-101B-9397-08002B2CF9AE}" pid="5" name="BrojStranica">
    <vt:i4>2</vt:i4>
  </prop:property>
</prop:Properties>
</file>